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40" w:lineRule="exact"/>
        <w:ind w:firstLine="482" w:firstLineChars="200"/>
        <w:jc w:val="center"/>
        <w:rPr>
          <w:rFonts w:hint="eastAsia" w:hAnsi="宋体"/>
          <w:b/>
          <w:bCs/>
          <w:sz w:val="24"/>
          <w:szCs w:val="24"/>
          <w:highlight w:val="yellow"/>
        </w:rPr>
      </w:pPr>
      <w:bookmarkStart w:id="0" w:name="_GoBack"/>
      <w:r>
        <w:rPr>
          <w:rFonts w:hint="eastAsia" w:hAnsi="宋体"/>
          <w:b/>
          <w:bCs/>
          <w:sz w:val="24"/>
          <w:szCs w:val="24"/>
          <w:highlight w:val="yellow"/>
        </w:rPr>
        <w:t>分立决议或决定</w:t>
      </w:r>
    </w:p>
    <w:bookmarkEnd w:id="0"/>
    <w:p>
      <w:pPr>
        <w:pStyle w:val="2"/>
        <w:widowControl/>
        <w:spacing w:line="440" w:lineRule="exact"/>
        <w:ind w:firstLine="480" w:firstLineChars="200"/>
        <w:jc w:val="left"/>
        <w:rPr>
          <w:rFonts w:hint="eastAsia" w:hAnsi="宋体"/>
          <w:sz w:val="24"/>
          <w:szCs w:val="24"/>
          <w:highlight w:val="yellow"/>
        </w:rPr>
      </w:pPr>
    </w:p>
    <w:p>
      <w:pPr>
        <w:pStyle w:val="2"/>
        <w:widowControl/>
        <w:spacing w:line="440" w:lineRule="exact"/>
        <w:ind w:firstLine="480" w:firstLineChars="200"/>
        <w:jc w:val="left"/>
        <w:rPr>
          <w:rFonts w:hAnsi="宋体"/>
          <w:sz w:val="24"/>
          <w:szCs w:val="24"/>
          <w:highlight w:val="yellow"/>
        </w:rPr>
      </w:pPr>
      <w:r>
        <w:rPr>
          <w:rFonts w:hint="eastAsia" w:hAnsi="宋体"/>
          <w:sz w:val="24"/>
          <w:szCs w:val="24"/>
          <w:highlight w:val="yellow"/>
        </w:rPr>
        <w:t>分立决议或决定应当包括：分立形式，分立前后公司的名称，分立后公司的注册资本，分立后原公司债权、债务的承继方案，公司分公司、持有其他公司股权的处置情况。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A1F88"/>
    <w:rsid w:val="391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GSJ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2019-06-19T06:47:00Z</dcterms:created>
  <dc:creator>Administrator</dc:creator>
  <cp:lastModifiedBy>Administrator</cp:lastModifiedBy>
  <dcterms:modified xsi:type="dcterms:W3CDTF">2019-06-19T06:50:46Z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